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7DB" w:rsidRDefault="007347DB"/>
    <w:tbl>
      <w:tblPr>
        <w:tblpPr w:leftFromText="181" w:rightFromText="181" w:vertAnchor="page" w:tblpY="285"/>
        <w:tblW w:w="9639" w:type="dxa"/>
        <w:tblLayout w:type="fixed"/>
        <w:tblCellMar>
          <w:left w:w="0" w:type="dxa"/>
          <w:right w:w="0" w:type="dxa"/>
        </w:tblCellMar>
        <w:tblLook w:val="0000" w:firstRow="0" w:lastRow="0" w:firstColumn="0" w:lastColumn="0" w:noHBand="0" w:noVBand="0"/>
      </w:tblPr>
      <w:tblGrid>
        <w:gridCol w:w="641"/>
        <w:gridCol w:w="1895"/>
        <w:gridCol w:w="422"/>
        <w:gridCol w:w="1207"/>
        <w:gridCol w:w="1249"/>
        <w:gridCol w:w="4225"/>
      </w:tblGrid>
      <w:tr w:rsidR="00940289" w:rsidTr="007347DB">
        <w:trPr>
          <w:trHeight w:hRule="exact" w:val="964"/>
        </w:trPr>
        <w:tc>
          <w:tcPr>
            <w:tcW w:w="4165" w:type="dxa"/>
            <w:gridSpan w:val="4"/>
            <w:vMerge w:val="restart"/>
          </w:tcPr>
          <w:p w:rsidR="00940289" w:rsidRDefault="00E71F5E">
            <w:pPr>
              <w:jc w:val="center"/>
              <w:rPr>
                <w:color w:val="FF0000"/>
                <w:sz w:val="20"/>
                <w:szCs w:val="20"/>
              </w:rPr>
            </w:pPr>
            <w:bookmarkStart w:id="0" w:name="STAMPCORNER"/>
            <w:r>
              <w:rPr>
                <w:color w:val="FF0000"/>
                <w:sz w:val="20"/>
                <w:szCs w:val="20"/>
              </w:rPr>
              <w:t>Авто угловой штамп</w:t>
            </w:r>
            <w:bookmarkEnd w:id="0"/>
          </w:p>
        </w:tc>
        <w:tc>
          <w:tcPr>
            <w:tcW w:w="5474" w:type="dxa"/>
            <w:gridSpan w:val="2"/>
          </w:tcPr>
          <w:p w:rsidR="00940289" w:rsidRDefault="00940289">
            <w:pPr>
              <w:jc w:val="right"/>
              <w:rPr>
                <w:color w:val="FF0000"/>
                <w:sz w:val="20"/>
                <w:szCs w:val="20"/>
                <w:lang w:val="en-US"/>
              </w:rPr>
            </w:pPr>
          </w:p>
        </w:tc>
      </w:tr>
      <w:tr w:rsidR="00940289" w:rsidTr="007347DB">
        <w:trPr>
          <w:trHeight w:hRule="exact" w:val="2296"/>
        </w:trPr>
        <w:tc>
          <w:tcPr>
            <w:tcW w:w="4165" w:type="dxa"/>
            <w:gridSpan w:val="4"/>
            <w:vMerge/>
          </w:tcPr>
          <w:p w:rsidR="00940289" w:rsidRDefault="00940289">
            <w:pPr>
              <w:jc w:val="center"/>
              <w:rPr>
                <w:color w:val="FF0000"/>
                <w:sz w:val="20"/>
                <w:szCs w:val="20"/>
              </w:rPr>
            </w:pPr>
          </w:p>
        </w:tc>
        <w:tc>
          <w:tcPr>
            <w:tcW w:w="1249" w:type="dxa"/>
            <w:vMerge w:val="restart"/>
          </w:tcPr>
          <w:p w:rsidR="00940289" w:rsidRDefault="00940289">
            <w:pPr>
              <w:ind w:right="143"/>
              <w:jc w:val="right"/>
              <w:rPr>
                <w:szCs w:val="28"/>
              </w:rPr>
            </w:pPr>
          </w:p>
        </w:tc>
        <w:tc>
          <w:tcPr>
            <w:tcW w:w="4225" w:type="dxa"/>
            <w:vMerge w:val="restart"/>
          </w:tcPr>
          <w:p w:rsidR="00870556" w:rsidRPr="00870556" w:rsidRDefault="00870556" w:rsidP="00870556">
            <w:pPr>
              <w:ind w:right="142"/>
              <w:rPr>
                <w:szCs w:val="28"/>
              </w:rPr>
            </w:pPr>
            <w:r w:rsidRPr="00870556">
              <w:rPr>
                <w:szCs w:val="28"/>
              </w:rPr>
              <w:t>Начальнику отдела по взаимодействию со СМИ администрации Туапсинского муниципального округа</w:t>
            </w:r>
          </w:p>
          <w:p w:rsidR="00870556" w:rsidRPr="00870556" w:rsidRDefault="00870556" w:rsidP="00870556">
            <w:pPr>
              <w:ind w:right="142"/>
              <w:rPr>
                <w:szCs w:val="28"/>
              </w:rPr>
            </w:pPr>
            <w:r w:rsidRPr="00870556">
              <w:rPr>
                <w:szCs w:val="28"/>
              </w:rPr>
              <w:tab/>
            </w:r>
          </w:p>
          <w:p w:rsidR="00940289" w:rsidRDefault="00870556" w:rsidP="00870556">
            <w:pPr>
              <w:ind w:right="142"/>
              <w:jc w:val="both"/>
              <w:rPr>
                <w:b/>
                <w:sz w:val="20"/>
                <w:szCs w:val="20"/>
              </w:rPr>
            </w:pPr>
            <w:proofErr w:type="spellStart"/>
            <w:r w:rsidRPr="00870556">
              <w:rPr>
                <w:szCs w:val="28"/>
              </w:rPr>
              <w:t>Россиевой</w:t>
            </w:r>
            <w:proofErr w:type="spellEnd"/>
            <w:r w:rsidRPr="00870556">
              <w:rPr>
                <w:szCs w:val="28"/>
              </w:rPr>
              <w:t xml:space="preserve"> Е.Ю.</w:t>
            </w:r>
          </w:p>
        </w:tc>
      </w:tr>
      <w:tr w:rsidR="00940289" w:rsidTr="007347DB">
        <w:trPr>
          <w:trHeight w:hRule="exact" w:val="454"/>
        </w:trPr>
        <w:tc>
          <w:tcPr>
            <w:tcW w:w="4165" w:type="dxa"/>
            <w:gridSpan w:val="4"/>
          </w:tcPr>
          <w:p w:rsidR="00940289" w:rsidRDefault="00E71F5E">
            <w:pPr>
              <w:rPr>
                <w:sz w:val="20"/>
                <w:szCs w:val="20"/>
                <w:lang w:val="en-US"/>
              </w:rPr>
            </w:pPr>
            <w:bookmarkStart w:id="1" w:name="REGNUMDATESTAMP"/>
            <w:r>
              <w:rPr>
                <w:color w:val="FF0000"/>
                <w:sz w:val="22"/>
                <w:szCs w:val="20"/>
              </w:rPr>
              <w:t>[</w:t>
            </w:r>
            <w:proofErr w:type="spellStart"/>
            <w:r>
              <w:rPr>
                <w:color w:val="FF0000"/>
                <w:sz w:val="22"/>
                <w:szCs w:val="20"/>
              </w:rPr>
              <w:t>Авто_рег</w:t>
            </w:r>
            <w:proofErr w:type="gramStart"/>
            <w:r>
              <w:rPr>
                <w:color w:val="FF0000"/>
                <w:sz w:val="22"/>
                <w:szCs w:val="20"/>
              </w:rPr>
              <w:t>.н</w:t>
            </w:r>
            <w:proofErr w:type="gramEnd"/>
            <w:r>
              <w:rPr>
                <w:color w:val="FF0000"/>
                <w:sz w:val="22"/>
                <w:szCs w:val="20"/>
              </w:rPr>
              <w:t>омер</w:t>
            </w:r>
            <w:proofErr w:type="spellEnd"/>
            <w:r>
              <w:rPr>
                <w:color w:val="FF0000"/>
                <w:sz w:val="22"/>
                <w:szCs w:val="20"/>
                <w:lang w:val="en-US"/>
              </w:rPr>
              <w:t>]</w:t>
            </w:r>
            <w:bookmarkEnd w:id="1"/>
          </w:p>
        </w:tc>
        <w:tc>
          <w:tcPr>
            <w:tcW w:w="1249" w:type="dxa"/>
            <w:vMerge/>
          </w:tcPr>
          <w:p w:rsidR="00940289" w:rsidRDefault="00940289">
            <w:pPr>
              <w:rPr>
                <w:color w:val="FF0000"/>
                <w:sz w:val="22"/>
                <w:szCs w:val="20"/>
              </w:rPr>
            </w:pPr>
          </w:p>
        </w:tc>
        <w:tc>
          <w:tcPr>
            <w:tcW w:w="4225" w:type="dxa"/>
            <w:vMerge/>
          </w:tcPr>
          <w:p w:rsidR="00940289" w:rsidRDefault="00940289">
            <w:pPr>
              <w:rPr>
                <w:color w:val="FF0000"/>
                <w:sz w:val="22"/>
                <w:szCs w:val="20"/>
              </w:rPr>
            </w:pPr>
          </w:p>
        </w:tc>
      </w:tr>
      <w:tr w:rsidR="00940289" w:rsidTr="007347DB">
        <w:trPr>
          <w:trHeight w:hRule="exact" w:val="393"/>
        </w:trPr>
        <w:tc>
          <w:tcPr>
            <w:tcW w:w="641" w:type="dxa"/>
            <w:vAlign w:val="bottom"/>
          </w:tcPr>
          <w:p w:rsidR="00940289" w:rsidRDefault="00E71F5E">
            <w:pPr>
              <w:rPr>
                <w:sz w:val="22"/>
                <w:szCs w:val="20"/>
              </w:rPr>
            </w:pPr>
            <w:r>
              <w:rPr>
                <w:sz w:val="24"/>
                <w:szCs w:val="20"/>
              </w:rPr>
              <w:t>На №</w:t>
            </w:r>
          </w:p>
        </w:tc>
        <w:tc>
          <w:tcPr>
            <w:tcW w:w="1895" w:type="dxa"/>
            <w:tcBorders>
              <w:bottom w:val="single" w:sz="4" w:space="0" w:color="auto"/>
            </w:tcBorders>
            <w:vAlign w:val="bottom"/>
          </w:tcPr>
          <w:p w:rsidR="00940289" w:rsidRDefault="00940289">
            <w:pPr>
              <w:rPr>
                <w:sz w:val="24"/>
              </w:rPr>
            </w:pPr>
          </w:p>
        </w:tc>
        <w:tc>
          <w:tcPr>
            <w:tcW w:w="422" w:type="dxa"/>
            <w:vAlign w:val="bottom"/>
          </w:tcPr>
          <w:p w:rsidR="00940289" w:rsidRDefault="00E71F5E">
            <w:pPr>
              <w:jc w:val="center"/>
              <w:rPr>
                <w:sz w:val="24"/>
              </w:rPr>
            </w:pPr>
            <w:r>
              <w:rPr>
                <w:sz w:val="24"/>
              </w:rPr>
              <w:t>от</w:t>
            </w:r>
          </w:p>
        </w:tc>
        <w:tc>
          <w:tcPr>
            <w:tcW w:w="1207" w:type="dxa"/>
            <w:tcBorders>
              <w:left w:val="none" w:sz="4" w:space="0" w:color="000000"/>
              <w:bottom w:val="single" w:sz="4" w:space="0" w:color="auto"/>
            </w:tcBorders>
            <w:vAlign w:val="bottom"/>
          </w:tcPr>
          <w:p w:rsidR="00940289" w:rsidRDefault="00940289">
            <w:pPr>
              <w:rPr>
                <w:sz w:val="24"/>
              </w:rPr>
            </w:pPr>
          </w:p>
        </w:tc>
        <w:tc>
          <w:tcPr>
            <w:tcW w:w="1249" w:type="dxa"/>
            <w:vMerge/>
          </w:tcPr>
          <w:p w:rsidR="00940289" w:rsidRDefault="00940289">
            <w:pPr>
              <w:rPr>
                <w:color w:val="1F4E79" w:themeColor="accent1" w:themeShade="80"/>
                <w:sz w:val="22"/>
                <w:szCs w:val="20"/>
              </w:rPr>
            </w:pPr>
          </w:p>
        </w:tc>
        <w:tc>
          <w:tcPr>
            <w:tcW w:w="4225" w:type="dxa"/>
            <w:vMerge/>
          </w:tcPr>
          <w:p w:rsidR="00940289" w:rsidRDefault="00940289">
            <w:pPr>
              <w:rPr>
                <w:color w:val="1F4E79" w:themeColor="accent1" w:themeShade="80"/>
                <w:sz w:val="22"/>
                <w:szCs w:val="20"/>
              </w:rPr>
            </w:pPr>
          </w:p>
        </w:tc>
      </w:tr>
    </w:tbl>
    <w:p w:rsidR="00940289" w:rsidRDefault="00940289"/>
    <w:p w:rsidR="00870556" w:rsidRPr="00870556" w:rsidRDefault="00870556" w:rsidP="00870556">
      <w:pPr>
        <w:pStyle w:val="Style5"/>
        <w:ind w:firstLine="0"/>
        <w:jc w:val="both"/>
        <w:rPr>
          <w:sz w:val="28"/>
          <w:szCs w:val="28"/>
        </w:rPr>
      </w:pPr>
      <w:r w:rsidRPr="00870556">
        <w:rPr>
          <w:sz w:val="28"/>
          <w:szCs w:val="28"/>
        </w:rPr>
        <w:t xml:space="preserve">О направлении документов </w:t>
      </w:r>
    </w:p>
    <w:p w:rsidR="00870556" w:rsidRPr="00870556" w:rsidRDefault="00870556" w:rsidP="00870556">
      <w:pPr>
        <w:pStyle w:val="Style5"/>
        <w:ind w:firstLine="0"/>
        <w:jc w:val="both"/>
        <w:rPr>
          <w:sz w:val="28"/>
          <w:szCs w:val="28"/>
        </w:rPr>
      </w:pPr>
      <w:r w:rsidRPr="00870556">
        <w:rPr>
          <w:sz w:val="28"/>
          <w:szCs w:val="28"/>
        </w:rPr>
        <w:t>для публикации</w:t>
      </w:r>
    </w:p>
    <w:p w:rsidR="00870556" w:rsidRPr="00870556" w:rsidRDefault="00870556" w:rsidP="00870556">
      <w:pPr>
        <w:pStyle w:val="Style5"/>
        <w:ind w:firstLine="709"/>
        <w:jc w:val="both"/>
        <w:rPr>
          <w:sz w:val="28"/>
          <w:szCs w:val="28"/>
        </w:rPr>
      </w:pPr>
    </w:p>
    <w:p w:rsidR="00870556" w:rsidRPr="00870556" w:rsidRDefault="00870556" w:rsidP="00870556">
      <w:pPr>
        <w:pStyle w:val="Style5"/>
        <w:ind w:firstLine="709"/>
        <w:jc w:val="center"/>
        <w:rPr>
          <w:sz w:val="28"/>
          <w:szCs w:val="28"/>
        </w:rPr>
      </w:pPr>
      <w:r w:rsidRPr="00870556">
        <w:rPr>
          <w:sz w:val="28"/>
          <w:szCs w:val="28"/>
        </w:rPr>
        <w:t>Уважаемая Елена Юрьевна!</w:t>
      </w:r>
    </w:p>
    <w:p w:rsidR="00870556" w:rsidRPr="00870556" w:rsidRDefault="00870556" w:rsidP="00870556">
      <w:pPr>
        <w:pStyle w:val="Style5"/>
        <w:ind w:firstLine="709"/>
        <w:jc w:val="center"/>
        <w:rPr>
          <w:sz w:val="28"/>
          <w:szCs w:val="28"/>
        </w:rPr>
      </w:pPr>
    </w:p>
    <w:p w:rsidR="00870556" w:rsidRPr="00870556" w:rsidRDefault="00870556" w:rsidP="00870556">
      <w:pPr>
        <w:pStyle w:val="Style5"/>
        <w:ind w:firstLine="709"/>
        <w:jc w:val="both"/>
        <w:rPr>
          <w:sz w:val="28"/>
          <w:szCs w:val="28"/>
        </w:rPr>
      </w:pPr>
      <w:r w:rsidRPr="00870556">
        <w:rPr>
          <w:sz w:val="28"/>
          <w:szCs w:val="28"/>
        </w:rPr>
        <w:t>Финансовое управление администрации муниципального образования Туапсинский муниципальный округ Краснодарского края направляет Вам:</w:t>
      </w:r>
    </w:p>
    <w:p w:rsidR="00870556" w:rsidRPr="00870556" w:rsidRDefault="00030157" w:rsidP="00870556">
      <w:pPr>
        <w:pStyle w:val="Style5"/>
        <w:ind w:firstLine="709"/>
        <w:jc w:val="both"/>
        <w:rPr>
          <w:sz w:val="28"/>
          <w:szCs w:val="28"/>
        </w:rPr>
      </w:pPr>
      <w:r>
        <w:rPr>
          <w:sz w:val="28"/>
          <w:szCs w:val="28"/>
        </w:rPr>
        <w:t>1. </w:t>
      </w:r>
      <w:r w:rsidR="00870556" w:rsidRPr="00870556">
        <w:rPr>
          <w:sz w:val="28"/>
          <w:szCs w:val="28"/>
        </w:rPr>
        <w:t>Материалы для публикации на официальном сайте  tuapseregion.ru в разделе «Публичные слушания и общественные обсуждения», подразделе «Публичные слушания»:</w:t>
      </w:r>
    </w:p>
    <w:p w:rsidR="00870556" w:rsidRPr="00870556" w:rsidRDefault="00030157" w:rsidP="00870556">
      <w:pPr>
        <w:pStyle w:val="Style5"/>
        <w:ind w:firstLine="709"/>
        <w:jc w:val="both"/>
        <w:rPr>
          <w:sz w:val="28"/>
          <w:szCs w:val="28"/>
        </w:rPr>
      </w:pPr>
      <w:r>
        <w:rPr>
          <w:sz w:val="28"/>
          <w:szCs w:val="28"/>
        </w:rPr>
        <w:t>1.1.</w:t>
      </w:r>
      <w:r>
        <w:t> </w:t>
      </w:r>
      <w:r w:rsidR="00870556" w:rsidRPr="00870556">
        <w:rPr>
          <w:sz w:val="28"/>
          <w:szCs w:val="28"/>
        </w:rPr>
        <w:t>Постановление администрации муниципального образования Туапсинский муниципальный округ Краснодарского края от 21.05.2026 года   № 1556 «О назначении даты проведения публичных слушаний по утверждению отчета об исполнении бюджета муниципального образования Туапсинский муниципальный округ Краснодарского края за 2025 год»;</w:t>
      </w:r>
    </w:p>
    <w:p w:rsidR="00870556" w:rsidRPr="00870556" w:rsidRDefault="00030157" w:rsidP="00870556">
      <w:pPr>
        <w:pStyle w:val="Style5"/>
        <w:ind w:firstLine="709"/>
        <w:jc w:val="both"/>
        <w:rPr>
          <w:sz w:val="28"/>
          <w:szCs w:val="28"/>
        </w:rPr>
      </w:pPr>
      <w:r>
        <w:rPr>
          <w:sz w:val="28"/>
          <w:szCs w:val="28"/>
        </w:rPr>
        <w:t>1.2. </w:t>
      </w:r>
      <w:r w:rsidR="00870556" w:rsidRPr="00870556">
        <w:rPr>
          <w:sz w:val="28"/>
          <w:szCs w:val="28"/>
        </w:rPr>
        <w:t>Проект решения Совета муниципального образования Туапсинский муниципальный округ Краснодарского края об утверждении отчета об исполнении бюджета муниципального образования Туапсинский муниципальный округ Краснодарского края за 2025 год;</w:t>
      </w:r>
    </w:p>
    <w:p w:rsidR="00870556" w:rsidRPr="00870556" w:rsidRDefault="00030157" w:rsidP="00870556">
      <w:pPr>
        <w:pStyle w:val="Style5"/>
        <w:ind w:firstLine="709"/>
        <w:jc w:val="both"/>
        <w:rPr>
          <w:sz w:val="28"/>
          <w:szCs w:val="28"/>
        </w:rPr>
      </w:pPr>
      <w:r>
        <w:rPr>
          <w:sz w:val="28"/>
          <w:szCs w:val="28"/>
        </w:rPr>
        <w:t>1.3. </w:t>
      </w:r>
      <w:r w:rsidR="00870556" w:rsidRPr="00870556">
        <w:rPr>
          <w:sz w:val="28"/>
          <w:szCs w:val="28"/>
        </w:rPr>
        <w:t>Выписка из протокола заседания Оргкомитета по проведению публичных слушаний по теме: «Рассмотрение отчета об исполнении бюджета муниципального образования Туапсинский муниципальный округ Краснодарского края за 2025 год» от 22.05.2026 г. № 1.</w:t>
      </w:r>
    </w:p>
    <w:p w:rsidR="00870556" w:rsidRPr="00870556" w:rsidRDefault="00030157" w:rsidP="00870556">
      <w:pPr>
        <w:pStyle w:val="Style5"/>
        <w:ind w:firstLine="709"/>
        <w:jc w:val="both"/>
        <w:rPr>
          <w:sz w:val="28"/>
          <w:szCs w:val="28"/>
        </w:rPr>
      </w:pPr>
      <w:r>
        <w:rPr>
          <w:sz w:val="28"/>
          <w:szCs w:val="28"/>
        </w:rPr>
        <w:t>2. </w:t>
      </w:r>
      <w:r w:rsidR="00870556" w:rsidRPr="00870556">
        <w:rPr>
          <w:sz w:val="28"/>
          <w:szCs w:val="28"/>
        </w:rPr>
        <w:t>Для размещения в газете «Туапсинские вести» не позднее 30.05.2026 г. объявление следующего содержания:</w:t>
      </w:r>
    </w:p>
    <w:p w:rsidR="00870556" w:rsidRPr="00870556" w:rsidRDefault="00870556" w:rsidP="00870556">
      <w:pPr>
        <w:pStyle w:val="Style5"/>
        <w:ind w:firstLine="709"/>
        <w:jc w:val="both"/>
        <w:rPr>
          <w:sz w:val="28"/>
          <w:szCs w:val="28"/>
        </w:rPr>
      </w:pPr>
      <w:r w:rsidRPr="00870556">
        <w:rPr>
          <w:sz w:val="28"/>
          <w:szCs w:val="28"/>
        </w:rPr>
        <w:t xml:space="preserve">«Организационный комитет по проведению публичных слушаний по утверждению отчета об исполнении бюджета муниципального образования Туапсинский муниципальный округ Краснодарского края за 2025 год (далее – Оргкомитет) сообщает, что 10 июня 2026 года в 09:00 часов в большом зале администрации муниципального образования Туапсинский муниципальный округ Краснодарского края по адресу: Краснодарский край, г. Туапсе,              ул. Свободы, дом 3 состоятся публичные слушания по теме: «Рассмотрение отчета об исполнении бюджета муниципального образования Туапсинский </w:t>
      </w:r>
      <w:r w:rsidRPr="00870556">
        <w:rPr>
          <w:sz w:val="28"/>
          <w:szCs w:val="28"/>
        </w:rPr>
        <w:lastRenderedPageBreak/>
        <w:t>муниципальный округ Краснодарского края за 2025 год».</w:t>
      </w:r>
    </w:p>
    <w:p w:rsidR="00870556" w:rsidRPr="00870556" w:rsidRDefault="00870556" w:rsidP="00870556">
      <w:pPr>
        <w:pStyle w:val="Style5"/>
        <w:ind w:firstLine="709"/>
        <w:jc w:val="both"/>
        <w:rPr>
          <w:sz w:val="28"/>
          <w:szCs w:val="28"/>
        </w:rPr>
      </w:pPr>
      <w:r w:rsidRPr="00870556">
        <w:rPr>
          <w:sz w:val="28"/>
          <w:szCs w:val="28"/>
        </w:rPr>
        <w:t>Ознакомиться с материалами отчета об исполнении бюджета муниципального образования Туапсинский муниципальный округ Краснодарского края за 2025 год можно на официальном сайте администрации муниципального образования Туапсинский муниципальный округ Краснодарского края (tuapseregion.ru) в разделе «Публичные слушания и общественные обсуждения», подразделе «Публичные слушания».</w:t>
      </w:r>
    </w:p>
    <w:p w:rsidR="00870556" w:rsidRPr="00870556" w:rsidRDefault="00870556" w:rsidP="00870556">
      <w:pPr>
        <w:pStyle w:val="Style5"/>
        <w:ind w:firstLine="709"/>
        <w:jc w:val="both"/>
        <w:rPr>
          <w:sz w:val="28"/>
          <w:szCs w:val="28"/>
        </w:rPr>
      </w:pPr>
      <w:r w:rsidRPr="00870556">
        <w:rPr>
          <w:sz w:val="28"/>
          <w:szCs w:val="28"/>
        </w:rPr>
        <w:t>Заявки в Оргкомитет принимаются ежедневно до 03.06.2026 года:</w:t>
      </w:r>
    </w:p>
    <w:p w:rsidR="00870556" w:rsidRPr="00870556" w:rsidRDefault="00870556" w:rsidP="00870556">
      <w:pPr>
        <w:pStyle w:val="Style5"/>
        <w:ind w:firstLine="709"/>
        <w:jc w:val="both"/>
        <w:rPr>
          <w:sz w:val="28"/>
          <w:szCs w:val="28"/>
        </w:rPr>
      </w:pPr>
      <w:r w:rsidRPr="00870556">
        <w:rPr>
          <w:sz w:val="28"/>
          <w:szCs w:val="28"/>
        </w:rPr>
        <w:t xml:space="preserve">в письменной форме или в форме электронного документа в адрес организатора публичных слушаний, путем почтового отправления по адресу: </w:t>
      </w:r>
      <w:proofErr w:type="gramStart"/>
      <w:r w:rsidRPr="00870556">
        <w:rPr>
          <w:sz w:val="28"/>
          <w:szCs w:val="28"/>
        </w:rPr>
        <w:t>Краснодарский край, Туапсинский муниципальный округ, г. Туапсе,                ул. Свободы, 3, кабинет 55, либо на электронную почту tuaprfin@mail.ru;</w:t>
      </w:r>
      <w:proofErr w:type="gramEnd"/>
    </w:p>
    <w:p w:rsidR="00870556" w:rsidRPr="00870556" w:rsidRDefault="00870556" w:rsidP="00870556">
      <w:pPr>
        <w:pStyle w:val="Style5"/>
        <w:ind w:firstLine="709"/>
        <w:jc w:val="both"/>
        <w:rPr>
          <w:sz w:val="28"/>
          <w:szCs w:val="28"/>
        </w:rPr>
      </w:pPr>
      <w:r w:rsidRPr="00870556">
        <w:rPr>
          <w:sz w:val="28"/>
          <w:szCs w:val="28"/>
        </w:rPr>
        <w:t>посредством записи в журнале учета посетителей по проекту отчета об исполнении бюджета муниципального образования Туапсинский муниципальный округ Краснодарского края за 2025 год в финансовом управлении администрации муниципального образования Туапсинский муниципальный округ Краснодарского края по адресу: Краснодарский край, Туапсинский муниципальный округ, г. Туапсе, ул. Свободы, 3, кабинет 53,        с 9 час. 00 мин. до 12 час. 00 мин, с 14 час 00 мин. до 16 час 30 мин., кроме субботы и воскресенья.</w:t>
      </w:r>
    </w:p>
    <w:p w:rsidR="00870556" w:rsidRPr="00870556" w:rsidRDefault="00870556" w:rsidP="00870556">
      <w:pPr>
        <w:pStyle w:val="Style5"/>
        <w:ind w:firstLine="709"/>
        <w:jc w:val="both"/>
        <w:rPr>
          <w:sz w:val="28"/>
          <w:szCs w:val="28"/>
        </w:rPr>
      </w:pPr>
      <w:proofErr w:type="gramStart"/>
      <w:r w:rsidRPr="00870556">
        <w:rPr>
          <w:sz w:val="28"/>
          <w:szCs w:val="28"/>
        </w:rPr>
        <w:t>Участники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w:t>
      </w:r>
      <w:proofErr w:type="gramEnd"/>
    </w:p>
    <w:p w:rsidR="00870556" w:rsidRPr="00870556" w:rsidRDefault="00870556" w:rsidP="00870556">
      <w:pPr>
        <w:pStyle w:val="Style5"/>
        <w:ind w:firstLine="709"/>
        <w:jc w:val="both"/>
        <w:rPr>
          <w:sz w:val="28"/>
          <w:szCs w:val="28"/>
        </w:rPr>
      </w:pPr>
      <w:r w:rsidRPr="00870556">
        <w:rPr>
          <w:sz w:val="28"/>
          <w:szCs w:val="28"/>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 № 152-ФЗ «О персональных данных»</w:t>
      </w:r>
      <w:proofErr w:type="gramStart"/>
      <w:r w:rsidRPr="00870556">
        <w:rPr>
          <w:sz w:val="28"/>
          <w:szCs w:val="28"/>
        </w:rPr>
        <w:t>.»</w:t>
      </w:r>
      <w:proofErr w:type="gramEnd"/>
      <w:r w:rsidRPr="00870556">
        <w:rPr>
          <w:sz w:val="28"/>
          <w:szCs w:val="28"/>
        </w:rPr>
        <w:t>.</w:t>
      </w:r>
    </w:p>
    <w:p w:rsidR="00870556" w:rsidRPr="00870556" w:rsidRDefault="00030157" w:rsidP="00870556">
      <w:pPr>
        <w:pStyle w:val="Style5"/>
        <w:ind w:firstLine="709"/>
        <w:jc w:val="both"/>
        <w:rPr>
          <w:sz w:val="28"/>
          <w:szCs w:val="28"/>
        </w:rPr>
      </w:pPr>
      <w:r>
        <w:rPr>
          <w:sz w:val="28"/>
          <w:szCs w:val="28"/>
        </w:rPr>
        <w:t>3. </w:t>
      </w:r>
      <w:r w:rsidR="00870556" w:rsidRPr="00870556">
        <w:rPr>
          <w:sz w:val="28"/>
          <w:szCs w:val="28"/>
        </w:rPr>
        <w:t>Для размещения на главной странице официального сайта администрации муниципального образования Туапсинский муниципальный округ Краснодарского края в разделе «Анонс событий» объявление следующего содержания:</w:t>
      </w:r>
    </w:p>
    <w:p w:rsidR="00870556" w:rsidRPr="00870556" w:rsidRDefault="00870556" w:rsidP="00870556">
      <w:pPr>
        <w:pStyle w:val="Style5"/>
        <w:ind w:firstLine="709"/>
        <w:jc w:val="both"/>
        <w:rPr>
          <w:sz w:val="28"/>
          <w:szCs w:val="28"/>
        </w:rPr>
      </w:pPr>
      <w:proofErr w:type="gramStart"/>
      <w:r w:rsidRPr="00870556">
        <w:rPr>
          <w:sz w:val="28"/>
          <w:szCs w:val="28"/>
        </w:rPr>
        <w:t>«В соответствии с постановлением администрации муниципального образования Туапсинский муниципальный округ Краснодарского края             от 21.05.2026 г. № 1556 «О назначении даты проведения публичных слушаний по утверждению отчета об исполнении бюджета муниципального образования Туапсинский муниципальный округ Краснодарского края за 2025 год» публичные слушания назначены на 10 июня 2026 г. в 09:00 часов в большом зале администрации муниципального образования Туапсинский муниципальный округ Краснодарского</w:t>
      </w:r>
      <w:proofErr w:type="gramEnd"/>
      <w:r w:rsidRPr="00870556">
        <w:rPr>
          <w:sz w:val="28"/>
          <w:szCs w:val="28"/>
        </w:rPr>
        <w:t xml:space="preserve"> края по адресу: Краснодарский край,     г. Туапсе, ул. Свободы, дом 3.</w:t>
      </w:r>
    </w:p>
    <w:p w:rsidR="00870556" w:rsidRPr="00870556" w:rsidRDefault="00870556" w:rsidP="00870556">
      <w:pPr>
        <w:pStyle w:val="Style5"/>
        <w:ind w:firstLine="709"/>
        <w:jc w:val="both"/>
        <w:rPr>
          <w:sz w:val="28"/>
          <w:szCs w:val="28"/>
        </w:rPr>
      </w:pPr>
      <w:r w:rsidRPr="00870556">
        <w:rPr>
          <w:sz w:val="28"/>
          <w:szCs w:val="28"/>
        </w:rPr>
        <w:t>Заявки в Оргкомитет принимаются ежедневно до 03.06.2026 года:</w:t>
      </w:r>
    </w:p>
    <w:p w:rsidR="00870556" w:rsidRPr="00870556" w:rsidRDefault="00870556" w:rsidP="00870556">
      <w:pPr>
        <w:pStyle w:val="Style5"/>
        <w:ind w:firstLine="709"/>
        <w:jc w:val="both"/>
        <w:rPr>
          <w:sz w:val="28"/>
          <w:szCs w:val="28"/>
        </w:rPr>
      </w:pPr>
      <w:r w:rsidRPr="00870556">
        <w:rPr>
          <w:sz w:val="28"/>
          <w:szCs w:val="28"/>
        </w:rPr>
        <w:t xml:space="preserve">в письменной форме или в форме электронного документа в адрес </w:t>
      </w:r>
      <w:r w:rsidRPr="00870556">
        <w:rPr>
          <w:sz w:val="28"/>
          <w:szCs w:val="28"/>
        </w:rPr>
        <w:lastRenderedPageBreak/>
        <w:t>организатора публичных слушаний, путем почтового отправления по адресу: Краснодарский край, Туапсинский муниципальный округ, г. Туапсе,                ул. Свободы, 3, кабинет 55, либо на электронную почту tuaprfin@mail.ru;</w:t>
      </w:r>
    </w:p>
    <w:p w:rsidR="00870556" w:rsidRPr="00870556" w:rsidRDefault="00870556" w:rsidP="00870556">
      <w:pPr>
        <w:pStyle w:val="Style5"/>
        <w:ind w:firstLine="709"/>
        <w:jc w:val="both"/>
        <w:rPr>
          <w:sz w:val="28"/>
          <w:szCs w:val="28"/>
        </w:rPr>
      </w:pPr>
      <w:r w:rsidRPr="00870556">
        <w:rPr>
          <w:sz w:val="28"/>
          <w:szCs w:val="28"/>
        </w:rPr>
        <w:t>посредством записи в журнале учета посетителей по проекту отчета об исполнении бюджета муниципального образования Туапсинский муниципальный округ Краснодарского края за 2025 год в финансовом управлении администрации муниципального образования Туапсинский муниципальный округ Краснодарского края по адресу: Краснодарский край, Туапсинский муниципальный округ, г. Туапсе, ул. Свободы, 3, кабинет 53,        с 9 час. 00 мин. до 12 час. 00 мин, с 14 час 00 мин. до 16 час 30 мин., кроме субботы и воскресенья.</w:t>
      </w:r>
    </w:p>
    <w:p w:rsidR="00870556" w:rsidRPr="00870556" w:rsidRDefault="00870556" w:rsidP="00870556">
      <w:pPr>
        <w:pStyle w:val="Style5"/>
        <w:ind w:firstLine="709"/>
        <w:jc w:val="both"/>
        <w:rPr>
          <w:sz w:val="28"/>
          <w:szCs w:val="28"/>
        </w:rPr>
      </w:pPr>
      <w:proofErr w:type="gramStart"/>
      <w:r w:rsidRPr="00870556">
        <w:rPr>
          <w:sz w:val="28"/>
          <w:szCs w:val="28"/>
        </w:rPr>
        <w:t>Участники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w:t>
      </w:r>
      <w:proofErr w:type="gramEnd"/>
    </w:p>
    <w:p w:rsidR="00870556" w:rsidRPr="00870556" w:rsidRDefault="00870556" w:rsidP="00870556">
      <w:pPr>
        <w:pStyle w:val="Style5"/>
        <w:ind w:firstLine="709"/>
        <w:jc w:val="both"/>
        <w:rPr>
          <w:sz w:val="28"/>
          <w:szCs w:val="28"/>
        </w:rPr>
      </w:pPr>
      <w:r w:rsidRPr="00870556">
        <w:rPr>
          <w:sz w:val="28"/>
          <w:szCs w:val="28"/>
        </w:rPr>
        <w:t xml:space="preserve">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 </w:t>
      </w:r>
      <w:bookmarkStart w:id="2" w:name="_GoBack"/>
      <w:bookmarkEnd w:id="2"/>
      <w:r w:rsidRPr="00870556">
        <w:rPr>
          <w:sz w:val="28"/>
          <w:szCs w:val="28"/>
        </w:rPr>
        <w:t>№ 152-ФЗ «О персональных данных».</w:t>
      </w:r>
    </w:p>
    <w:p w:rsidR="00940289" w:rsidRDefault="00870556" w:rsidP="00870556">
      <w:pPr>
        <w:pStyle w:val="Style5"/>
        <w:spacing w:line="240" w:lineRule="auto"/>
        <w:ind w:firstLine="709"/>
        <w:jc w:val="both"/>
        <w:rPr>
          <w:sz w:val="28"/>
          <w:szCs w:val="28"/>
        </w:rPr>
      </w:pPr>
      <w:r w:rsidRPr="00870556">
        <w:rPr>
          <w:sz w:val="28"/>
          <w:szCs w:val="28"/>
        </w:rPr>
        <w:t>Подробная информация размещена на сайте www.</w:t>
      </w:r>
      <w:r w:rsidR="007A3D8A">
        <w:rPr>
          <w:sz w:val="28"/>
          <w:szCs w:val="28"/>
        </w:rPr>
        <w:t>tuapseregion.ru               в</w:t>
      </w:r>
      <w:r w:rsidRPr="00870556">
        <w:rPr>
          <w:sz w:val="28"/>
          <w:szCs w:val="28"/>
        </w:rPr>
        <w:t xml:space="preserve"> разделе «Публичные слушания и общественные обсуждения», подразделе «Публичные слушания»</w:t>
      </w:r>
      <w:proofErr w:type="gramStart"/>
      <w:r w:rsidRPr="00870556">
        <w:rPr>
          <w:sz w:val="28"/>
          <w:szCs w:val="28"/>
        </w:rPr>
        <w:t>.»</w:t>
      </w:r>
      <w:proofErr w:type="gramEnd"/>
    </w:p>
    <w:p w:rsidR="00870556" w:rsidRDefault="00870556" w:rsidP="00870556">
      <w:pPr>
        <w:pStyle w:val="Style5"/>
        <w:spacing w:line="240" w:lineRule="auto"/>
        <w:ind w:firstLine="0"/>
        <w:jc w:val="both"/>
        <w:rPr>
          <w:sz w:val="28"/>
          <w:szCs w:val="28"/>
        </w:rPr>
      </w:pPr>
    </w:p>
    <w:p w:rsidR="00870556" w:rsidRDefault="00870556" w:rsidP="00870556">
      <w:pPr>
        <w:pStyle w:val="Style5"/>
        <w:spacing w:line="240" w:lineRule="auto"/>
        <w:ind w:firstLine="0"/>
        <w:jc w:val="both"/>
        <w:rPr>
          <w:sz w:val="28"/>
          <w:szCs w:val="28"/>
        </w:rPr>
      </w:pPr>
      <w:r>
        <w:rPr>
          <w:sz w:val="28"/>
          <w:szCs w:val="28"/>
        </w:rPr>
        <w:t>Приложение:</w:t>
      </w:r>
      <w:r w:rsidR="00B27CFA">
        <w:rPr>
          <w:sz w:val="28"/>
          <w:szCs w:val="28"/>
        </w:rPr>
        <w:t xml:space="preserve"> в эл. виде.</w:t>
      </w:r>
    </w:p>
    <w:p w:rsidR="00E22137" w:rsidRDefault="00E22137" w:rsidP="00870556">
      <w:pPr>
        <w:pStyle w:val="Style5"/>
        <w:spacing w:line="240" w:lineRule="auto"/>
        <w:ind w:firstLine="0"/>
        <w:jc w:val="both"/>
        <w:rPr>
          <w:sz w:val="28"/>
          <w:szCs w:val="28"/>
        </w:rPr>
      </w:pPr>
    </w:p>
    <w:tbl>
      <w:tblPr>
        <w:tblW w:w="9618" w:type="dxa"/>
        <w:tblLayout w:type="fixed"/>
        <w:tblCellMar>
          <w:left w:w="0" w:type="dxa"/>
          <w:right w:w="0" w:type="dxa"/>
        </w:tblCellMar>
        <w:tblLook w:val="0000" w:firstRow="0" w:lastRow="0" w:firstColumn="0" w:lastColumn="0" w:noHBand="0" w:noVBand="0"/>
      </w:tblPr>
      <w:tblGrid>
        <w:gridCol w:w="3914"/>
        <w:gridCol w:w="5704"/>
      </w:tblGrid>
      <w:tr w:rsidR="00870556" w:rsidRPr="00870556" w:rsidTr="00FB235C">
        <w:trPr>
          <w:trHeight w:val="1698"/>
        </w:trPr>
        <w:tc>
          <w:tcPr>
            <w:tcW w:w="4820" w:type="dxa"/>
            <w:shd w:val="clear" w:color="auto" w:fill="auto"/>
            <w:vAlign w:val="bottom"/>
          </w:tcPr>
          <w:p w:rsidR="001F516C" w:rsidRPr="00E22137" w:rsidRDefault="001F516C" w:rsidP="008322A3">
            <w:pPr>
              <w:rPr>
                <w:color w:val="FF0000"/>
                <w:szCs w:val="28"/>
              </w:rPr>
            </w:pPr>
          </w:p>
          <w:p w:rsidR="001F516C" w:rsidRPr="00E22137" w:rsidRDefault="001F516C" w:rsidP="008322A3">
            <w:pPr>
              <w:rPr>
                <w:color w:val="FF0000"/>
                <w:szCs w:val="28"/>
              </w:rPr>
            </w:pPr>
          </w:p>
          <w:p w:rsidR="00FB235C" w:rsidRPr="00E22137" w:rsidRDefault="00FB235C" w:rsidP="008322A3">
            <w:pPr>
              <w:rPr>
                <w:color w:val="FF0000"/>
                <w:szCs w:val="28"/>
              </w:rPr>
            </w:pPr>
          </w:p>
        </w:tc>
        <w:tc>
          <w:tcPr>
            <w:tcW w:w="7026" w:type="dxa"/>
            <w:tcBorders>
              <w:left w:val="nil"/>
            </w:tcBorders>
          </w:tcPr>
          <w:p w:rsidR="00940289" w:rsidRPr="00E22137" w:rsidRDefault="00E71F5E">
            <w:pPr>
              <w:rPr>
                <w:color w:val="FF0000"/>
                <w:szCs w:val="28"/>
              </w:rPr>
            </w:pPr>
            <w:bookmarkStart w:id="3" w:name="SIGNERSTAMP1"/>
            <w:r w:rsidRPr="00E22137">
              <w:rPr>
                <w:color w:val="FF0000"/>
                <w:szCs w:val="28"/>
                <w:lang w:val="en-US"/>
              </w:rPr>
              <w:t>[</w:t>
            </w:r>
            <w:proofErr w:type="spellStart"/>
            <w:r w:rsidRPr="00E22137">
              <w:rPr>
                <w:color w:val="FF0000"/>
                <w:szCs w:val="28"/>
              </w:rPr>
              <w:t>Авто_Штамп_ЭП</w:t>
            </w:r>
            <w:proofErr w:type="spellEnd"/>
            <w:r w:rsidRPr="00E22137">
              <w:rPr>
                <w:color w:val="FF0000"/>
                <w:szCs w:val="28"/>
              </w:rPr>
              <w:t>]</w:t>
            </w:r>
            <w:bookmarkEnd w:id="3"/>
          </w:p>
        </w:tc>
      </w:tr>
      <w:tr w:rsidR="00870556" w:rsidRPr="00870556" w:rsidTr="00FB235C">
        <w:trPr>
          <w:trHeight w:val="289"/>
        </w:trPr>
        <w:tc>
          <w:tcPr>
            <w:tcW w:w="4763" w:type="dxa"/>
            <w:shd w:val="clear" w:color="auto" w:fill="auto"/>
            <w:vAlign w:val="bottom"/>
          </w:tcPr>
          <w:p w:rsidR="00940289" w:rsidRPr="00870556" w:rsidRDefault="00870556" w:rsidP="00FB235C">
            <w:pPr>
              <w:rPr>
                <w:szCs w:val="28"/>
              </w:rPr>
            </w:pPr>
            <w:r w:rsidRPr="00870556">
              <w:rPr>
                <w:szCs w:val="28"/>
              </w:rPr>
              <w:t>Начальник финансового управления администрации Туапсинского муниципального округа</w:t>
            </w:r>
          </w:p>
        </w:tc>
        <w:tc>
          <w:tcPr>
            <w:tcW w:w="3381" w:type="dxa"/>
            <w:vAlign w:val="bottom"/>
          </w:tcPr>
          <w:p w:rsidR="00940289" w:rsidRPr="00870556" w:rsidRDefault="00E71F5E">
            <w:pPr>
              <w:jc w:val="right"/>
              <w:rPr>
                <w:szCs w:val="28"/>
                <w:lang w:val="en-US"/>
              </w:rPr>
            </w:pPr>
            <w:bookmarkStart w:id="4" w:name="SIGNERNAME1"/>
            <w:r w:rsidRPr="00870556">
              <w:rPr>
                <w:szCs w:val="28"/>
              </w:rPr>
              <w:t>[</w:t>
            </w:r>
            <w:proofErr w:type="spellStart"/>
            <w:r w:rsidRPr="00870556">
              <w:rPr>
                <w:szCs w:val="28"/>
              </w:rPr>
              <w:t>Авто_Ф.И.О</w:t>
            </w:r>
            <w:proofErr w:type="spellEnd"/>
            <w:r w:rsidRPr="00870556">
              <w:rPr>
                <w:szCs w:val="28"/>
              </w:rPr>
              <w:t>.</w:t>
            </w:r>
            <w:r w:rsidRPr="00870556">
              <w:rPr>
                <w:szCs w:val="28"/>
                <w:lang w:val="en-US"/>
              </w:rPr>
              <w:t>]</w:t>
            </w:r>
            <w:bookmarkEnd w:id="4"/>
          </w:p>
        </w:tc>
      </w:tr>
    </w:tbl>
    <w:p w:rsidR="00FB235C" w:rsidRDefault="00FB235C" w:rsidP="006F36C7">
      <w:pPr>
        <w:pStyle w:val="Style5"/>
        <w:tabs>
          <w:tab w:val="left" w:pos="684"/>
        </w:tabs>
        <w:spacing w:line="240" w:lineRule="auto"/>
        <w:ind w:firstLine="0"/>
        <w:jc w:val="both"/>
      </w:pPr>
    </w:p>
    <w:p w:rsidR="00C86BD9" w:rsidRDefault="00C86BD9" w:rsidP="006F36C7">
      <w:pPr>
        <w:pStyle w:val="Style5"/>
        <w:tabs>
          <w:tab w:val="left" w:pos="684"/>
        </w:tabs>
        <w:spacing w:line="240" w:lineRule="auto"/>
        <w:ind w:firstLine="0"/>
        <w:jc w:val="both"/>
      </w:pPr>
    </w:p>
    <w:p w:rsidR="00C86BD9" w:rsidRDefault="00C86BD9" w:rsidP="006F36C7">
      <w:pPr>
        <w:pStyle w:val="Style5"/>
        <w:tabs>
          <w:tab w:val="left" w:pos="684"/>
        </w:tabs>
        <w:spacing w:line="240" w:lineRule="auto"/>
        <w:ind w:firstLine="0"/>
        <w:jc w:val="both"/>
      </w:pPr>
    </w:p>
    <w:p w:rsidR="00B52D2A" w:rsidRDefault="00B52D2A" w:rsidP="006F36C7">
      <w:pPr>
        <w:pStyle w:val="Style5"/>
        <w:tabs>
          <w:tab w:val="left" w:pos="684"/>
        </w:tabs>
        <w:spacing w:line="240" w:lineRule="auto"/>
        <w:ind w:firstLine="0"/>
        <w:jc w:val="both"/>
      </w:pPr>
    </w:p>
    <w:p w:rsidR="00A87483" w:rsidRDefault="00A87483" w:rsidP="006F36C7">
      <w:pPr>
        <w:pStyle w:val="Style5"/>
        <w:tabs>
          <w:tab w:val="left" w:pos="684"/>
        </w:tabs>
        <w:spacing w:line="240" w:lineRule="auto"/>
        <w:ind w:firstLine="0"/>
        <w:jc w:val="both"/>
      </w:pPr>
    </w:p>
    <w:p w:rsidR="00A87483" w:rsidRDefault="00A87483" w:rsidP="006F36C7">
      <w:pPr>
        <w:pStyle w:val="Style5"/>
        <w:tabs>
          <w:tab w:val="left" w:pos="684"/>
        </w:tabs>
        <w:spacing w:line="240" w:lineRule="auto"/>
        <w:ind w:firstLine="0"/>
        <w:jc w:val="both"/>
      </w:pPr>
    </w:p>
    <w:p w:rsidR="00A87483" w:rsidRDefault="00A87483" w:rsidP="006F36C7">
      <w:pPr>
        <w:pStyle w:val="Style5"/>
        <w:tabs>
          <w:tab w:val="left" w:pos="684"/>
        </w:tabs>
        <w:spacing w:line="240" w:lineRule="auto"/>
        <w:ind w:firstLine="0"/>
        <w:jc w:val="both"/>
      </w:pPr>
    </w:p>
    <w:p w:rsidR="00B27CFA" w:rsidRDefault="00B27CFA" w:rsidP="006F36C7">
      <w:pPr>
        <w:pStyle w:val="Style5"/>
        <w:tabs>
          <w:tab w:val="left" w:pos="684"/>
        </w:tabs>
        <w:spacing w:line="240" w:lineRule="auto"/>
        <w:ind w:firstLine="0"/>
        <w:jc w:val="both"/>
      </w:pPr>
    </w:p>
    <w:p w:rsidR="00C86BD9" w:rsidRDefault="00C86BD9" w:rsidP="006F36C7">
      <w:pPr>
        <w:pStyle w:val="Style5"/>
        <w:tabs>
          <w:tab w:val="left" w:pos="684"/>
        </w:tabs>
        <w:spacing w:line="240" w:lineRule="auto"/>
        <w:ind w:firstLine="0"/>
        <w:jc w:val="both"/>
      </w:pPr>
    </w:p>
    <w:p w:rsidR="00C86BD9" w:rsidRDefault="00C86BD9" w:rsidP="006F36C7">
      <w:pPr>
        <w:pStyle w:val="Style5"/>
        <w:tabs>
          <w:tab w:val="left" w:pos="684"/>
        </w:tabs>
        <w:spacing w:line="240" w:lineRule="auto"/>
        <w:ind w:firstLine="0"/>
        <w:jc w:val="both"/>
      </w:pPr>
    </w:p>
    <w:p w:rsidR="00870556" w:rsidRPr="00870556" w:rsidRDefault="00870556" w:rsidP="00870556">
      <w:pPr>
        <w:tabs>
          <w:tab w:val="left" w:pos="900"/>
          <w:tab w:val="left" w:pos="1276"/>
        </w:tabs>
        <w:jc w:val="both"/>
        <w:rPr>
          <w:sz w:val="24"/>
        </w:rPr>
      </w:pPr>
      <w:r w:rsidRPr="00870556">
        <w:rPr>
          <w:sz w:val="24"/>
        </w:rPr>
        <w:t xml:space="preserve">Гузий Наталья Николаевна </w:t>
      </w:r>
    </w:p>
    <w:p w:rsidR="00940289" w:rsidRDefault="00870556" w:rsidP="00870556">
      <w:pPr>
        <w:tabs>
          <w:tab w:val="left" w:pos="900"/>
          <w:tab w:val="left" w:pos="1276"/>
        </w:tabs>
        <w:jc w:val="both"/>
        <w:rPr>
          <w:color w:val="000000" w:themeColor="text1"/>
          <w:szCs w:val="28"/>
        </w:rPr>
      </w:pPr>
      <w:r w:rsidRPr="00870556">
        <w:rPr>
          <w:sz w:val="24"/>
        </w:rPr>
        <w:t>8(86167) 5-97-42</w:t>
      </w:r>
    </w:p>
    <w:sectPr w:rsidR="00940289" w:rsidSect="00A87483">
      <w:pgSz w:w="11906" w:h="16838"/>
      <w:pgMar w:top="1134" w:right="567" w:bottom="1134" w:left="1701" w:header="567"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FEC" w:rsidRDefault="00E90FEC">
      <w:r>
        <w:separator/>
      </w:r>
    </w:p>
  </w:endnote>
  <w:endnote w:type="continuationSeparator" w:id="0">
    <w:p w:rsidR="00E90FEC" w:rsidRDefault="00E90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FEC" w:rsidRDefault="00E90FEC">
      <w:r>
        <w:separator/>
      </w:r>
    </w:p>
  </w:footnote>
  <w:footnote w:type="continuationSeparator" w:id="0">
    <w:p w:rsidR="00E90FEC" w:rsidRDefault="00E90F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472908"/>
    <w:multiLevelType w:val="hybridMultilevel"/>
    <w:tmpl w:val="BADAAB56"/>
    <w:lvl w:ilvl="0" w:tplc="781AEC3E">
      <w:start w:val="1"/>
      <w:numFmt w:val="decimal"/>
      <w:lvlText w:val="%1)"/>
      <w:lvlJc w:val="left"/>
      <w:pPr>
        <w:ind w:left="1068" w:hanging="360"/>
      </w:pPr>
      <w:rPr>
        <w:rFonts w:hint="default"/>
      </w:rPr>
    </w:lvl>
    <w:lvl w:ilvl="1" w:tplc="C214F74C">
      <w:start w:val="1"/>
      <w:numFmt w:val="lowerLetter"/>
      <w:lvlText w:val="%2."/>
      <w:lvlJc w:val="left"/>
      <w:pPr>
        <w:ind w:left="1788" w:hanging="360"/>
      </w:pPr>
    </w:lvl>
    <w:lvl w:ilvl="2" w:tplc="CB145148">
      <w:start w:val="1"/>
      <w:numFmt w:val="lowerRoman"/>
      <w:lvlText w:val="%3."/>
      <w:lvlJc w:val="right"/>
      <w:pPr>
        <w:ind w:left="2508" w:hanging="180"/>
      </w:pPr>
    </w:lvl>
    <w:lvl w:ilvl="3" w:tplc="C11E4250">
      <w:start w:val="1"/>
      <w:numFmt w:val="decimal"/>
      <w:lvlText w:val="%4."/>
      <w:lvlJc w:val="left"/>
      <w:pPr>
        <w:ind w:left="3228" w:hanging="360"/>
      </w:pPr>
    </w:lvl>
    <w:lvl w:ilvl="4" w:tplc="707CC33C">
      <w:start w:val="1"/>
      <w:numFmt w:val="lowerLetter"/>
      <w:lvlText w:val="%5."/>
      <w:lvlJc w:val="left"/>
      <w:pPr>
        <w:ind w:left="3948" w:hanging="360"/>
      </w:pPr>
    </w:lvl>
    <w:lvl w:ilvl="5" w:tplc="7B40BBC4">
      <w:start w:val="1"/>
      <w:numFmt w:val="lowerRoman"/>
      <w:lvlText w:val="%6."/>
      <w:lvlJc w:val="right"/>
      <w:pPr>
        <w:ind w:left="4668" w:hanging="180"/>
      </w:pPr>
    </w:lvl>
    <w:lvl w:ilvl="6" w:tplc="BF92F6D8">
      <w:start w:val="1"/>
      <w:numFmt w:val="decimal"/>
      <w:lvlText w:val="%7."/>
      <w:lvlJc w:val="left"/>
      <w:pPr>
        <w:ind w:left="5388" w:hanging="360"/>
      </w:pPr>
    </w:lvl>
    <w:lvl w:ilvl="7" w:tplc="54EC6964">
      <w:start w:val="1"/>
      <w:numFmt w:val="lowerLetter"/>
      <w:lvlText w:val="%8."/>
      <w:lvlJc w:val="left"/>
      <w:pPr>
        <w:ind w:left="6108" w:hanging="360"/>
      </w:pPr>
    </w:lvl>
    <w:lvl w:ilvl="8" w:tplc="988A67A6">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289"/>
    <w:rsid w:val="00020B9E"/>
    <w:rsid w:val="00030157"/>
    <w:rsid w:val="00042F60"/>
    <w:rsid w:val="00177256"/>
    <w:rsid w:val="001B3091"/>
    <w:rsid w:val="001F516C"/>
    <w:rsid w:val="00236C73"/>
    <w:rsid w:val="0028376D"/>
    <w:rsid w:val="003D6629"/>
    <w:rsid w:val="005108BE"/>
    <w:rsid w:val="00613C61"/>
    <w:rsid w:val="00617E0F"/>
    <w:rsid w:val="006F36C7"/>
    <w:rsid w:val="00711AAC"/>
    <w:rsid w:val="007347DB"/>
    <w:rsid w:val="007A3D8A"/>
    <w:rsid w:val="008322A3"/>
    <w:rsid w:val="0084388F"/>
    <w:rsid w:val="00870556"/>
    <w:rsid w:val="00905240"/>
    <w:rsid w:val="009102DF"/>
    <w:rsid w:val="00940289"/>
    <w:rsid w:val="00990A0C"/>
    <w:rsid w:val="00A74892"/>
    <w:rsid w:val="00A8175B"/>
    <w:rsid w:val="00A87483"/>
    <w:rsid w:val="00AA537C"/>
    <w:rsid w:val="00B153F8"/>
    <w:rsid w:val="00B27CFA"/>
    <w:rsid w:val="00B52D2A"/>
    <w:rsid w:val="00C7057C"/>
    <w:rsid w:val="00C80B74"/>
    <w:rsid w:val="00C86BD9"/>
    <w:rsid w:val="00CB1F65"/>
    <w:rsid w:val="00D53577"/>
    <w:rsid w:val="00E11450"/>
    <w:rsid w:val="00E22137"/>
    <w:rsid w:val="00E57030"/>
    <w:rsid w:val="00E71F5E"/>
    <w:rsid w:val="00E90FEC"/>
    <w:rsid w:val="00F3048F"/>
    <w:rsid w:val="00F548B0"/>
    <w:rsid w:val="00F63F42"/>
    <w:rsid w:val="00F96661"/>
    <w:rsid w:val="00FB2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pPr>
      <w:keepNext/>
      <w:widowControl w:val="0"/>
      <w:shd w:val="clear" w:color="auto" w:fill="FFFFFF"/>
      <w:spacing w:line="302" w:lineRule="exact"/>
      <w:ind w:left="1094"/>
      <w:outlineLvl w:val="0"/>
    </w:pPr>
    <w:rPr>
      <w:b/>
      <w:bCs/>
      <w:color w:val="000000"/>
      <w:spacing w:val="-4"/>
      <w:szCs w:val="26"/>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pPr>
      <w:spacing w:after="40"/>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character" w:styleId="af3">
    <w:name w:val="Hyperlink"/>
    <w:unhideWhenUsed/>
    <w:rPr>
      <w:color w:val="0000FF"/>
      <w:u w:val="single"/>
    </w:rPr>
  </w:style>
  <w:style w:type="paragraph" w:styleId="af4">
    <w:name w:val="Balloon Text"/>
    <w:basedOn w:val="a"/>
    <w:link w:val="af5"/>
    <w:uiPriority w:val="99"/>
    <w:semiHidden/>
    <w:unhideWhenUsed/>
    <w:rPr>
      <w:rFonts w:ascii="Segoe UI" w:hAnsi="Segoe UI" w:cs="Segoe UI"/>
      <w:sz w:val="18"/>
      <w:szCs w:val="18"/>
    </w:rPr>
  </w:style>
  <w:style w:type="character" w:customStyle="1" w:styleId="af5">
    <w:name w:val="Текст выноски Знак"/>
    <w:basedOn w:val="a0"/>
    <w:link w:val="af4"/>
    <w:uiPriority w:val="99"/>
    <w:semiHidden/>
    <w:rPr>
      <w:rFonts w:ascii="Segoe UI" w:eastAsia="Times New Roman" w:hAnsi="Segoe UI" w:cs="Segoe UI"/>
      <w:sz w:val="18"/>
      <w:szCs w:val="18"/>
      <w:lang w:eastAsia="ru-RU"/>
    </w:rPr>
  </w:style>
  <w:style w:type="paragraph" w:styleId="af6">
    <w:name w:val="Body Text"/>
    <w:basedOn w:val="a"/>
    <w:link w:val="af7"/>
    <w:pPr>
      <w:jc w:val="center"/>
    </w:pPr>
    <w:rPr>
      <w:b/>
      <w:bCs/>
      <w:caps/>
    </w:rPr>
  </w:style>
  <w:style w:type="character" w:customStyle="1" w:styleId="af7">
    <w:name w:val="Основной текст Знак"/>
    <w:basedOn w:val="a0"/>
    <w:link w:val="af6"/>
    <w:rPr>
      <w:rFonts w:ascii="Times New Roman" w:eastAsia="Times New Roman" w:hAnsi="Times New Roman" w:cs="Times New Roman"/>
      <w:b/>
      <w:bCs/>
      <w:caps/>
      <w:sz w:val="28"/>
      <w:szCs w:val="24"/>
      <w:lang w:eastAsia="ru-RU"/>
    </w:rPr>
  </w:style>
  <w:style w:type="character" w:styleId="af8">
    <w:name w:val="annotation reference"/>
    <w:basedOn w:val="a0"/>
    <w:uiPriority w:val="99"/>
    <w:semiHidden/>
    <w:unhideWhenUsed/>
    <w:rPr>
      <w:sz w:val="16"/>
      <w:szCs w:val="16"/>
    </w:rPr>
  </w:style>
  <w:style w:type="paragraph" w:styleId="af9">
    <w:name w:val="annotation text"/>
    <w:basedOn w:val="a"/>
    <w:link w:val="afa"/>
    <w:uiPriority w:val="99"/>
    <w:semiHidden/>
    <w:unhideWhenUsed/>
    <w:rPr>
      <w:sz w:val="20"/>
      <w:szCs w:val="20"/>
    </w:rPr>
  </w:style>
  <w:style w:type="character" w:customStyle="1" w:styleId="afa">
    <w:name w:val="Текст примечания Знак"/>
    <w:basedOn w:val="a0"/>
    <w:link w:val="af9"/>
    <w:uiPriority w:val="99"/>
    <w:semiHidden/>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Pr>
      <w:b/>
      <w:bCs/>
    </w:rPr>
  </w:style>
  <w:style w:type="character" w:customStyle="1" w:styleId="afc">
    <w:name w:val="Тема примечания Знак"/>
    <w:basedOn w:val="afa"/>
    <w:link w:val="afb"/>
    <w:uiPriority w:val="99"/>
    <w:semiHidden/>
    <w:rPr>
      <w:rFonts w:ascii="Times New Roman" w:eastAsia="Times New Roman" w:hAnsi="Times New Roman" w:cs="Times New Roman"/>
      <w:b/>
      <w:bCs/>
      <w:sz w:val="20"/>
      <w:szCs w:val="20"/>
      <w:lang w:eastAsia="ru-RU"/>
    </w:rPr>
  </w:style>
  <w:style w:type="table" w:styleId="afd">
    <w:name w:val="Table Grid"/>
    <w:basedOn w:val="a1"/>
    <w:uiPriority w:val="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rPr>
      <w:rFonts w:ascii="Times New Roman" w:eastAsia="Times New Roman" w:hAnsi="Times New Roman" w:cs="Times New Roman"/>
      <w:b/>
      <w:bCs/>
      <w:color w:val="000000"/>
      <w:spacing w:val="-4"/>
      <w:sz w:val="28"/>
      <w:szCs w:val="26"/>
      <w:shd w:val="clear" w:color="auto" w:fill="FFFFFF"/>
      <w:lang w:eastAsia="ru-RU"/>
    </w:rPr>
  </w:style>
  <w:style w:type="paragraph" w:styleId="afe">
    <w:name w:val="header"/>
    <w:basedOn w:val="a"/>
    <w:link w:val="aff"/>
    <w:uiPriority w:val="99"/>
    <w:unhideWhenUsed/>
    <w:pPr>
      <w:tabs>
        <w:tab w:val="center" w:pos="4677"/>
        <w:tab w:val="right" w:pos="9355"/>
      </w:tabs>
    </w:pPr>
  </w:style>
  <w:style w:type="character" w:customStyle="1" w:styleId="aff">
    <w:name w:val="Верхний колонтитул Знак"/>
    <w:basedOn w:val="a0"/>
    <w:link w:val="afe"/>
    <w:uiPriority w:val="99"/>
    <w:rPr>
      <w:rFonts w:ascii="Times New Roman" w:eastAsia="Times New Roman" w:hAnsi="Times New Roman" w:cs="Times New Roman"/>
      <w:sz w:val="28"/>
      <w:szCs w:val="24"/>
      <w:lang w:eastAsia="ru-RU"/>
    </w:rPr>
  </w:style>
  <w:style w:type="paragraph" w:styleId="aff0">
    <w:name w:val="footer"/>
    <w:basedOn w:val="a"/>
    <w:link w:val="aff1"/>
    <w:uiPriority w:val="99"/>
    <w:unhideWhenUsed/>
    <w:pPr>
      <w:tabs>
        <w:tab w:val="center" w:pos="4677"/>
        <w:tab w:val="right" w:pos="9355"/>
      </w:tabs>
    </w:pPr>
  </w:style>
  <w:style w:type="character" w:customStyle="1" w:styleId="aff1">
    <w:name w:val="Нижний колонтитул Знак"/>
    <w:basedOn w:val="a0"/>
    <w:link w:val="aff0"/>
    <w:uiPriority w:val="99"/>
    <w:rPr>
      <w:rFonts w:ascii="Times New Roman" w:eastAsia="Times New Roman" w:hAnsi="Times New Roman" w:cs="Times New Roman"/>
      <w:sz w:val="28"/>
      <w:szCs w:val="24"/>
      <w:lang w:eastAsia="ru-RU"/>
    </w:rPr>
  </w:style>
  <w:style w:type="paragraph" w:customStyle="1" w:styleId="Style5">
    <w:name w:val="Style5"/>
    <w:basedOn w:val="a"/>
    <w:pPr>
      <w:widowControl w:val="0"/>
      <w:spacing w:line="317" w:lineRule="exact"/>
      <w:ind w:hanging="346"/>
    </w:pPr>
    <w:rPr>
      <w:sz w:val="24"/>
    </w:rPr>
  </w:style>
  <w:style w:type="paragraph" w:styleId="aff2">
    <w:name w:val="No Spacing"/>
    <w:link w:val="aff3"/>
    <w:uiPriority w:val="1"/>
    <w:qFormat/>
    <w:pPr>
      <w:spacing w:after="0" w:line="240" w:lineRule="auto"/>
    </w:pPr>
    <w:rPr>
      <w:rFonts w:ascii="Times New Roman" w:eastAsia="Times New Roman" w:hAnsi="Times New Roman" w:cs="Times New Roman"/>
      <w:sz w:val="24"/>
      <w:szCs w:val="24"/>
      <w:lang w:eastAsia="ru-RU"/>
    </w:rPr>
  </w:style>
  <w:style w:type="character" w:customStyle="1" w:styleId="aff3">
    <w:name w:val="Без интервала Знак"/>
    <w:link w:val="aff2"/>
    <w:uiPriority w:val="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pPr>
      <w:keepNext/>
      <w:widowControl w:val="0"/>
      <w:shd w:val="clear" w:color="auto" w:fill="FFFFFF"/>
      <w:spacing w:line="302" w:lineRule="exact"/>
      <w:ind w:left="1094"/>
      <w:outlineLvl w:val="0"/>
    </w:pPr>
    <w:rPr>
      <w:b/>
      <w:bCs/>
      <w:color w:val="000000"/>
      <w:spacing w:val="-4"/>
      <w:szCs w:val="26"/>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pPr>
      <w:spacing w:after="40"/>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character" w:styleId="af3">
    <w:name w:val="Hyperlink"/>
    <w:unhideWhenUsed/>
    <w:rPr>
      <w:color w:val="0000FF"/>
      <w:u w:val="single"/>
    </w:rPr>
  </w:style>
  <w:style w:type="paragraph" w:styleId="af4">
    <w:name w:val="Balloon Text"/>
    <w:basedOn w:val="a"/>
    <w:link w:val="af5"/>
    <w:uiPriority w:val="99"/>
    <w:semiHidden/>
    <w:unhideWhenUsed/>
    <w:rPr>
      <w:rFonts w:ascii="Segoe UI" w:hAnsi="Segoe UI" w:cs="Segoe UI"/>
      <w:sz w:val="18"/>
      <w:szCs w:val="18"/>
    </w:rPr>
  </w:style>
  <w:style w:type="character" w:customStyle="1" w:styleId="af5">
    <w:name w:val="Текст выноски Знак"/>
    <w:basedOn w:val="a0"/>
    <w:link w:val="af4"/>
    <w:uiPriority w:val="99"/>
    <w:semiHidden/>
    <w:rPr>
      <w:rFonts w:ascii="Segoe UI" w:eastAsia="Times New Roman" w:hAnsi="Segoe UI" w:cs="Segoe UI"/>
      <w:sz w:val="18"/>
      <w:szCs w:val="18"/>
      <w:lang w:eastAsia="ru-RU"/>
    </w:rPr>
  </w:style>
  <w:style w:type="paragraph" w:styleId="af6">
    <w:name w:val="Body Text"/>
    <w:basedOn w:val="a"/>
    <w:link w:val="af7"/>
    <w:pPr>
      <w:jc w:val="center"/>
    </w:pPr>
    <w:rPr>
      <w:b/>
      <w:bCs/>
      <w:caps/>
    </w:rPr>
  </w:style>
  <w:style w:type="character" w:customStyle="1" w:styleId="af7">
    <w:name w:val="Основной текст Знак"/>
    <w:basedOn w:val="a0"/>
    <w:link w:val="af6"/>
    <w:rPr>
      <w:rFonts w:ascii="Times New Roman" w:eastAsia="Times New Roman" w:hAnsi="Times New Roman" w:cs="Times New Roman"/>
      <w:b/>
      <w:bCs/>
      <w:caps/>
      <w:sz w:val="28"/>
      <w:szCs w:val="24"/>
      <w:lang w:eastAsia="ru-RU"/>
    </w:rPr>
  </w:style>
  <w:style w:type="character" w:styleId="af8">
    <w:name w:val="annotation reference"/>
    <w:basedOn w:val="a0"/>
    <w:uiPriority w:val="99"/>
    <w:semiHidden/>
    <w:unhideWhenUsed/>
    <w:rPr>
      <w:sz w:val="16"/>
      <w:szCs w:val="16"/>
    </w:rPr>
  </w:style>
  <w:style w:type="paragraph" w:styleId="af9">
    <w:name w:val="annotation text"/>
    <w:basedOn w:val="a"/>
    <w:link w:val="afa"/>
    <w:uiPriority w:val="99"/>
    <w:semiHidden/>
    <w:unhideWhenUsed/>
    <w:rPr>
      <w:sz w:val="20"/>
      <w:szCs w:val="20"/>
    </w:rPr>
  </w:style>
  <w:style w:type="character" w:customStyle="1" w:styleId="afa">
    <w:name w:val="Текст примечания Знак"/>
    <w:basedOn w:val="a0"/>
    <w:link w:val="af9"/>
    <w:uiPriority w:val="99"/>
    <w:semiHidden/>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Pr>
      <w:b/>
      <w:bCs/>
    </w:rPr>
  </w:style>
  <w:style w:type="character" w:customStyle="1" w:styleId="afc">
    <w:name w:val="Тема примечания Знак"/>
    <w:basedOn w:val="afa"/>
    <w:link w:val="afb"/>
    <w:uiPriority w:val="99"/>
    <w:semiHidden/>
    <w:rPr>
      <w:rFonts w:ascii="Times New Roman" w:eastAsia="Times New Roman" w:hAnsi="Times New Roman" w:cs="Times New Roman"/>
      <w:b/>
      <w:bCs/>
      <w:sz w:val="20"/>
      <w:szCs w:val="20"/>
      <w:lang w:eastAsia="ru-RU"/>
    </w:rPr>
  </w:style>
  <w:style w:type="table" w:styleId="afd">
    <w:name w:val="Table Grid"/>
    <w:basedOn w:val="a1"/>
    <w:uiPriority w:val="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rPr>
      <w:rFonts w:ascii="Times New Roman" w:eastAsia="Times New Roman" w:hAnsi="Times New Roman" w:cs="Times New Roman"/>
      <w:b/>
      <w:bCs/>
      <w:color w:val="000000"/>
      <w:spacing w:val="-4"/>
      <w:sz w:val="28"/>
      <w:szCs w:val="26"/>
      <w:shd w:val="clear" w:color="auto" w:fill="FFFFFF"/>
      <w:lang w:eastAsia="ru-RU"/>
    </w:rPr>
  </w:style>
  <w:style w:type="paragraph" w:styleId="afe">
    <w:name w:val="header"/>
    <w:basedOn w:val="a"/>
    <w:link w:val="aff"/>
    <w:uiPriority w:val="99"/>
    <w:unhideWhenUsed/>
    <w:pPr>
      <w:tabs>
        <w:tab w:val="center" w:pos="4677"/>
        <w:tab w:val="right" w:pos="9355"/>
      </w:tabs>
    </w:pPr>
  </w:style>
  <w:style w:type="character" w:customStyle="1" w:styleId="aff">
    <w:name w:val="Верхний колонтитул Знак"/>
    <w:basedOn w:val="a0"/>
    <w:link w:val="afe"/>
    <w:uiPriority w:val="99"/>
    <w:rPr>
      <w:rFonts w:ascii="Times New Roman" w:eastAsia="Times New Roman" w:hAnsi="Times New Roman" w:cs="Times New Roman"/>
      <w:sz w:val="28"/>
      <w:szCs w:val="24"/>
      <w:lang w:eastAsia="ru-RU"/>
    </w:rPr>
  </w:style>
  <w:style w:type="paragraph" w:styleId="aff0">
    <w:name w:val="footer"/>
    <w:basedOn w:val="a"/>
    <w:link w:val="aff1"/>
    <w:uiPriority w:val="99"/>
    <w:unhideWhenUsed/>
    <w:pPr>
      <w:tabs>
        <w:tab w:val="center" w:pos="4677"/>
        <w:tab w:val="right" w:pos="9355"/>
      </w:tabs>
    </w:pPr>
  </w:style>
  <w:style w:type="character" w:customStyle="1" w:styleId="aff1">
    <w:name w:val="Нижний колонтитул Знак"/>
    <w:basedOn w:val="a0"/>
    <w:link w:val="aff0"/>
    <w:uiPriority w:val="99"/>
    <w:rPr>
      <w:rFonts w:ascii="Times New Roman" w:eastAsia="Times New Roman" w:hAnsi="Times New Roman" w:cs="Times New Roman"/>
      <w:sz w:val="28"/>
      <w:szCs w:val="24"/>
      <w:lang w:eastAsia="ru-RU"/>
    </w:rPr>
  </w:style>
  <w:style w:type="paragraph" w:customStyle="1" w:styleId="Style5">
    <w:name w:val="Style5"/>
    <w:basedOn w:val="a"/>
    <w:pPr>
      <w:widowControl w:val="0"/>
      <w:spacing w:line="317" w:lineRule="exact"/>
      <w:ind w:hanging="346"/>
    </w:pPr>
    <w:rPr>
      <w:sz w:val="24"/>
    </w:rPr>
  </w:style>
  <w:style w:type="paragraph" w:styleId="aff2">
    <w:name w:val="No Spacing"/>
    <w:link w:val="aff3"/>
    <w:uiPriority w:val="1"/>
    <w:qFormat/>
    <w:pPr>
      <w:spacing w:after="0" w:line="240" w:lineRule="auto"/>
    </w:pPr>
    <w:rPr>
      <w:rFonts w:ascii="Times New Roman" w:eastAsia="Times New Roman" w:hAnsi="Times New Roman" w:cs="Times New Roman"/>
      <w:sz w:val="24"/>
      <w:szCs w:val="24"/>
      <w:lang w:eastAsia="ru-RU"/>
    </w:rPr>
  </w:style>
  <w:style w:type="character" w:customStyle="1" w:styleId="aff3">
    <w:name w:val="Без интервала Знак"/>
    <w:link w:val="aff2"/>
    <w:uiPriority w:val="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17951">
      <w:bodyDiv w:val="1"/>
      <w:marLeft w:val="0"/>
      <w:marRight w:val="0"/>
      <w:marTop w:val="0"/>
      <w:marBottom w:val="0"/>
      <w:divBdr>
        <w:top w:val="none" w:sz="0" w:space="0" w:color="auto"/>
        <w:left w:val="none" w:sz="0" w:space="0" w:color="auto"/>
        <w:bottom w:val="none" w:sz="0" w:space="0" w:color="auto"/>
        <w:right w:val="none" w:sz="0" w:space="0" w:color="auto"/>
      </w:divBdr>
    </w:div>
    <w:div w:id="992872766">
      <w:bodyDiv w:val="1"/>
      <w:marLeft w:val="0"/>
      <w:marRight w:val="0"/>
      <w:marTop w:val="0"/>
      <w:marBottom w:val="0"/>
      <w:divBdr>
        <w:top w:val="none" w:sz="0" w:space="0" w:color="auto"/>
        <w:left w:val="none" w:sz="0" w:space="0" w:color="auto"/>
        <w:bottom w:val="none" w:sz="0" w:space="0" w:color="auto"/>
        <w:right w:val="none" w:sz="0" w:space="0" w:color="auto"/>
      </w:divBdr>
    </w:div>
    <w:div w:id="1497648483">
      <w:bodyDiv w:val="1"/>
      <w:marLeft w:val="0"/>
      <w:marRight w:val="0"/>
      <w:marTop w:val="0"/>
      <w:marBottom w:val="0"/>
      <w:divBdr>
        <w:top w:val="none" w:sz="0" w:space="0" w:color="auto"/>
        <w:left w:val="none" w:sz="0" w:space="0" w:color="auto"/>
        <w:bottom w:val="none" w:sz="0" w:space="0" w:color="auto"/>
        <w:right w:val="none" w:sz="0" w:space="0" w:color="auto"/>
      </w:divBdr>
    </w:div>
    <w:div w:id="1802721159">
      <w:bodyDiv w:val="1"/>
      <w:marLeft w:val="0"/>
      <w:marRight w:val="0"/>
      <w:marTop w:val="0"/>
      <w:marBottom w:val="0"/>
      <w:divBdr>
        <w:top w:val="none" w:sz="0" w:space="0" w:color="auto"/>
        <w:left w:val="none" w:sz="0" w:space="0" w:color="auto"/>
        <w:bottom w:val="none" w:sz="0" w:space="0" w:color="auto"/>
        <w:right w:val="none" w:sz="0" w:space="0" w:color="auto"/>
      </w:divBdr>
    </w:div>
    <w:div w:id="184832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EADF07AD177344B261F759F980E14F" ma:contentTypeVersion="8" ma:contentTypeDescription="Create a new document." ma:contentTypeScope="" ma:versionID="b17da19ae4c032dc3f8dacb4f0c8b791">
  <xsd:schema xmlns:xsd="http://www.w3.org/2001/XMLSchema" xmlns:xs="http://www.w3.org/2001/XMLSchema" xmlns:p="http://schemas.microsoft.com/office/2006/metadata/properties" xmlns:ns3="67a76d3d-6a60-49d3-aa84-6bf5e8df3f02" targetNamespace="http://schemas.microsoft.com/office/2006/metadata/properties" ma:root="true" ma:fieldsID="923ec4cfa93e629d4342711a59c1eabd" ns3:_="">
    <xsd:import namespace="67a76d3d-6a60-49d3-aa84-6bf5e8df3f0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76d3d-6a60-49d3-aa84-6bf5e8df3f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9065B-236E-405F-876E-E45A4590EA89}">
  <ds:schemaRefs>
    <ds:schemaRef ds:uri="http://schemas.microsoft.com/office/infopath/2007/PartnerControls"/>
    <ds:schemaRef ds:uri="http://www.w3.org/XML/1998/namespace"/>
    <ds:schemaRef ds:uri="http://purl.org/dc/terms/"/>
    <ds:schemaRef ds:uri="http://purl.org/dc/elements/1.1/"/>
    <ds:schemaRef ds:uri="67a76d3d-6a60-49d3-aa84-6bf5e8df3f02"/>
    <ds:schemaRef ds:uri="http://schemas.microsoft.com/office/2006/documentManagement/types"/>
    <ds:schemaRef ds:uri="http://purl.org/dc/dcmityp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8998AEE0-83E1-467E-A5E5-F7CF66FFE7F5}">
  <ds:schemaRefs>
    <ds:schemaRef ds:uri="http://schemas.microsoft.com/sharepoint/v3/contenttype/forms"/>
  </ds:schemaRefs>
</ds:datastoreItem>
</file>

<file path=customXml/itemProps3.xml><?xml version="1.0" encoding="utf-8"?>
<ds:datastoreItem xmlns:ds="http://schemas.openxmlformats.org/officeDocument/2006/customXml" ds:itemID="{47D009CF-8014-48BF-86FE-47BE2ACF5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76d3d-6a60-49d3-aa84-6bf5e8df3f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8F3A8A-1198-4ADE-A1D1-0666F87EA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Pages>
  <Words>961</Words>
  <Characters>5481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ЗАЙЦЕВА Татьяна Валерьевна</dc:creator>
  <cp:lastModifiedBy>Гузий НН.</cp:lastModifiedBy>
  <cp:revision>50</cp:revision>
  <cp:lastPrinted>2026-01-19T07:32:00Z</cp:lastPrinted>
  <dcterms:created xsi:type="dcterms:W3CDTF">2025-01-09T11:57:00Z</dcterms:created>
  <dcterms:modified xsi:type="dcterms:W3CDTF">2026-05-27T14:41:00Z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0x01010087EADF07AD177344B261F759F980E14F</vt:lpwstr>
  </property>
</Properties>
</file>